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93" w:rsidRPr="006956BA" w:rsidRDefault="004D6893" w:rsidP="004D6893">
      <w:pPr>
        <w:spacing w:after="0"/>
        <w:jc w:val="right"/>
        <w:rPr>
          <w:rFonts w:ascii="GHEA Grapalat" w:hAnsi="GHEA Grapalat"/>
          <w:lang w:val="hy-AM"/>
        </w:rPr>
      </w:pPr>
      <w:r w:rsidRPr="006956BA">
        <w:rPr>
          <w:rFonts w:ascii="GHEA Grapalat" w:hAnsi="GHEA Grapalat"/>
          <w:lang w:val="hy-AM"/>
        </w:rPr>
        <w:t xml:space="preserve">Հավելված </w:t>
      </w:r>
    </w:p>
    <w:p w:rsidR="004D6893" w:rsidRPr="006956BA" w:rsidRDefault="004D6893" w:rsidP="004D6893">
      <w:pPr>
        <w:spacing w:after="0"/>
        <w:jc w:val="right"/>
        <w:rPr>
          <w:rFonts w:ascii="GHEA Grapalat" w:hAnsi="GHEA Grapalat"/>
          <w:lang w:val="hy-AM"/>
        </w:rPr>
      </w:pPr>
      <w:r w:rsidRPr="006956BA">
        <w:rPr>
          <w:rFonts w:ascii="GHEA Grapalat" w:hAnsi="GHEA Grapalat"/>
          <w:lang w:val="hy-AM"/>
        </w:rPr>
        <w:t>Շամիրամ</w:t>
      </w:r>
      <w:r w:rsidR="006956BA">
        <w:rPr>
          <w:rFonts w:ascii="GHEA Grapalat" w:hAnsi="GHEA Grapalat"/>
          <w:lang w:val="hy-AM"/>
        </w:rPr>
        <w:t xml:space="preserve"> </w:t>
      </w:r>
      <w:r w:rsidRPr="006956BA">
        <w:rPr>
          <w:rFonts w:ascii="GHEA Grapalat" w:hAnsi="GHEA Grapalat"/>
          <w:lang w:val="hy-AM"/>
        </w:rPr>
        <w:t>համայնքի ավագանու</w:t>
      </w:r>
    </w:p>
    <w:p w:rsidR="004D6893" w:rsidRPr="006956BA" w:rsidRDefault="004D6893" w:rsidP="004D6893">
      <w:pPr>
        <w:spacing w:after="0"/>
        <w:jc w:val="right"/>
        <w:rPr>
          <w:rFonts w:ascii="GHEA Grapalat" w:hAnsi="GHEA Grapalat"/>
          <w:lang w:val="hy-AM"/>
        </w:rPr>
      </w:pPr>
      <w:r w:rsidRPr="006956BA">
        <w:rPr>
          <w:rFonts w:ascii="GHEA Grapalat" w:hAnsi="GHEA Grapalat"/>
          <w:lang w:val="hy-AM"/>
        </w:rPr>
        <w:t>202</w:t>
      </w:r>
      <w:r w:rsidR="0082299C">
        <w:rPr>
          <w:rFonts w:ascii="GHEA Grapalat" w:hAnsi="GHEA Grapalat"/>
          <w:lang w:val="en-US"/>
        </w:rPr>
        <w:t>5</w:t>
      </w:r>
      <w:r w:rsidRPr="006956BA">
        <w:rPr>
          <w:rFonts w:ascii="GHEA Grapalat" w:hAnsi="GHEA Grapalat"/>
          <w:lang w:val="hy-AM"/>
        </w:rPr>
        <w:t xml:space="preserve">թ-ի </w:t>
      </w:r>
      <w:r w:rsidR="00665172">
        <w:rPr>
          <w:rFonts w:ascii="GHEA Grapalat" w:hAnsi="GHEA Grapalat"/>
          <w:lang w:val="hy-AM"/>
        </w:rPr>
        <w:t>դեկտեմբերի</w:t>
      </w:r>
      <w:r w:rsidR="005853A0" w:rsidRPr="006956BA">
        <w:rPr>
          <w:rFonts w:ascii="GHEA Grapalat" w:hAnsi="GHEA Grapalat"/>
          <w:lang w:val="hy-AM"/>
        </w:rPr>
        <w:t xml:space="preserve"> </w:t>
      </w:r>
      <w:r w:rsidR="00665172">
        <w:rPr>
          <w:rFonts w:ascii="GHEA Grapalat" w:hAnsi="GHEA Grapalat"/>
          <w:lang w:val="hy-AM"/>
        </w:rPr>
        <w:t>10</w:t>
      </w:r>
      <w:r w:rsidRPr="006956BA">
        <w:rPr>
          <w:rFonts w:ascii="GHEA Grapalat" w:hAnsi="GHEA Grapalat"/>
          <w:lang w:val="hy-AM"/>
        </w:rPr>
        <w:t>-ի թիվ</w:t>
      </w:r>
      <w:r w:rsidR="005853A0" w:rsidRPr="006956BA">
        <w:rPr>
          <w:rFonts w:ascii="GHEA Grapalat" w:hAnsi="GHEA Grapalat"/>
          <w:lang w:val="hy-AM"/>
        </w:rPr>
        <w:t xml:space="preserve"> </w:t>
      </w:r>
      <w:r w:rsidR="00665172">
        <w:rPr>
          <w:rFonts w:ascii="GHEA Grapalat" w:hAnsi="GHEA Grapalat"/>
          <w:lang w:val="hy-AM"/>
        </w:rPr>
        <w:t>32</w:t>
      </w:r>
      <w:r w:rsidRPr="006956BA">
        <w:rPr>
          <w:rFonts w:ascii="GHEA Grapalat" w:hAnsi="GHEA Grapalat"/>
          <w:lang w:val="hy-AM"/>
        </w:rPr>
        <w:t>-Ն որոշման</w:t>
      </w:r>
    </w:p>
    <w:p w:rsidR="004D6893" w:rsidRPr="006956BA" w:rsidRDefault="004D6893" w:rsidP="004D6893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4D6893" w:rsidRPr="006956BA" w:rsidRDefault="008C4299" w:rsidP="004D6893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956BA">
        <w:rPr>
          <w:rFonts w:ascii="GHEA Grapalat" w:hAnsi="GHEA Grapalat"/>
          <w:b/>
          <w:sz w:val="24"/>
          <w:szCs w:val="24"/>
          <w:lang w:val="hy-AM"/>
        </w:rPr>
        <w:t xml:space="preserve">ՇԱՄԻՐԱՄ </w:t>
      </w:r>
      <w:r w:rsidR="004D6893" w:rsidRPr="006956BA">
        <w:rPr>
          <w:rFonts w:ascii="GHEA Grapalat" w:hAnsi="GHEA Grapalat"/>
          <w:b/>
          <w:sz w:val="24"/>
          <w:szCs w:val="24"/>
          <w:lang w:val="hy-AM"/>
        </w:rPr>
        <w:t xml:space="preserve"> ՀԱՄԱՅՆՔՈՒՄ</w:t>
      </w:r>
      <w:r w:rsidR="005853A0" w:rsidRPr="006956B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82299C">
        <w:rPr>
          <w:rFonts w:ascii="GHEA Grapalat" w:hAnsi="GHEA Grapalat"/>
          <w:b/>
          <w:sz w:val="24"/>
          <w:szCs w:val="24"/>
          <w:lang w:val="en-US"/>
        </w:rPr>
        <w:t>5</w:t>
      </w:r>
      <w:bookmarkStart w:id="0" w:name="_GoBack"/>
      <w:bookmarkEnd w:id="0"/>
      <w:r w:rsidR="004D6893" w:rsidRPr="006956BA">
        <w:rPr>
          <w:rFonts w:ascii="GHEA Grapalat" w:hAnsi="GHEA Grapalat"/>
          <w:b/>
          <w:sz w:val="24"/>
          <w:szCs w:val="24"/>
          <w:lang w:val="hy-AM"/>
        </w:rPr>
        <w:t>Թ  ՍԱՀՄԱՆՎԱԾ  ՏԵՂԱԿԱՆ  ՏՈՒՐՔԵՐԵՐԻ ԵՎ ՏԵՂԱԿԱՆՎՃԱՐՆԵՐԻՏԵՍԱԿՆԵՐՆ ՈՒ ԴՐՈՒՅՔԱՉԱՓԵՐԸ</w:t>
      </w:r>
    </w:p>
    <w:tbl>
      <w:tblPr>
        <w:tblW w:w="91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866"/>
        <w:gridCol w:w="1145"/>
        <w:gridCol w:w="1144"/>
      </w:tblGrid>
      <w:tr w:rsidR="004D6893" w:rsidRPr="006956BA" w:rsidTr="006F2AE2">
        <w:trPr>
          <w:trHeight w:val="598"/>
        </w:trPr>
        <w:tc>
          <w:tcPr>
            <w:tcW w:w="6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jc w:val="center"/>
              <w:rPr>
                <w:rFonts w:ascii="GHEA Grapalat" w:hAnsi="GHEA Grapalat"/>
                <w:lang w:eastAsia="ru-RU"/>
              </w:rPr>
            </w:pPr>
            <w:r w:rsidRPr="006956BA">
              <w:rPr>
                <w:rFonts w:ascii="GHEA Grapalat" w:hAnsi="GHEA Grapalat" w:cs="Arial"/>
                <w:lang w:eastAsia="ru-RU"/>
              </w:rPr>
              <w:t>ՏԵՂԱԿԱՆՏՈՒՐՔԵՐ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ԴՐՈՒՅՔԱՉԱՓ</w:t>
            </w:r>
            <w:r w:rsidRPr="006956BA">
              <w:rPr>
                <w:rFonts w:ascii="GHEA Grapalat" w:eastAsia="Times New Roman" w:hAnsi="GHEA Grapalat" w:cs="Arial"/>
                <w:color w:val="000000"/>
                <w:lang w:val="hy-AM" w:eastAsia="ru-RU"/>
              </w:rPr>
              <w:t>Ը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ՀՀԴՐԱՄ</w:t>
            </w:r>
          </w:p>
        </w:tc>
      </w:tr>
      <w:tr w:rsidR="004D6893" w:rsidRPr="006956BA" w:rsidTr="006F2AE2">
        <w:trPr>
          <w:trHeight w:val="399"/>
        </w:trPr>
        <w:tc>
          <w:tcPr>
            <w:tcW w:w="6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</w:tr>
      <w:tr w:rsidR="004D6893" w:rsidRPr="006956BA" w:rsidTr="006F2AE2">
        <w:trPr>
          <w:trHeight w:val="1442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1)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ՀայաստանիՀանրապետությանօրենսդրությամբսահմանվածկարգովհաստատվածճարտարապետաշինարարականնախագծինհամապատասխան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համայնքիվարչականտարածքումնորշենքերի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շինություններիևոչհիմնականշինություններիշինարարության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տեղադրման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)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բացառությամբՀայաստանիՀանրապետությանօրենսդրությամբսահմանվածշինարարությանթույլտվությունչպահանջողդեպքերի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թույլտվությանհամար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</w:t>
            </w:r>
          </w:p>
        </w:tc>
      </w:tr>
      <w:tr w:rsidR="004D6893" w:rsidRPr="006956BA" w:rsidTr="006F2AE2">
        <w:trPr>
          <w:trHeight w:val="1532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հիմնականշենքերիևշինություններիհամար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          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300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քառակուսիմետրընդհանուրմակերեսունեցողանհատականբնակելի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այդթվում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այգեգործական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ամառանոցային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տների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ինչպեսնաևմինչև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քառակուսիմետրընդհանուրմակերեսունեցողհասարակականևարտադրականնշանակությանշենքերիևշինություններիհամար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7500</w:t>
            </w:r>
          </w:p>
        </w:tc>
      </w:tr>
      <w:tr w:rsidR="004D6893" w:rsidRPr="006956BA" w:rsidTr="006F2AE2">
        <w:trPr>
          <w:trHeight w:val="306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սույնկետի</w:t>
            </w:r>
            <w:r w:rsidRPr="006956BA">
              <w:rPr>
                <w:rFonts w:ascii="GHEA Grapalat" w:eastAsia="Times New Roman" w:hAnsi="GHEA Grapalat" w:cs="Arial LatArm"/>
                <w:color w:val="000000"/>
                <w:lang w:eastAsia="ru-RU"/>
              </w:rPr>
              <w:t>«</w:t>
            </w:r>
            <w:r w:rsidRPr="006956BA">
              <w:rPr>
                <w:rFonts w:ascii="GHEA Grapalat" w:eastAsia="Times New Roman" w:hAnsi="GHEA Grapalat" w:cs="Arial LatArm"/>
                <w:color w:val="000000"/>
                <w:lang w:val="hy-AM" w:eastAsia="ru-RU"/>
              </w:rPr>
              <w:t>&lt;&lt;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&gt;&gt;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ենթակետովչնախատեսվածշենքերիևշինություններիհամար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__200-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քառակուսիմետրընդհանուրմակերեսունեցողշենքերիևշինություններիհամար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15000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__500-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3000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շենքերիևշինություններիհամար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25000</w:t>
            </w:r>
          </w:p>
        </w:tc>
      </w:tr>
      <w:tr w:rsidR="004D6893" w:rsidRPr="006956BA" w:rsidTr="006F2AE2">
        <w:trPr>
          <w:trHeight w:val="675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___3000-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իցևավելիքառակուսիմետրընդհանուրմակերեսունեցողշենքերիևշինություններիհամար՝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50000</w:t>
            </w:r>
          </w:p>
        </w:tc>
      </w:tr>
      <w:tr w:rsidR="004D6893" w:rsidRPr="006956BA" w:rsidTr="006F2AE2">
        <w:trPr>
          <w:trHeight w:val="306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գ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ոչհիմնականշենքերիևշինություններիհամար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քմընդհանուրմակերեսունեցողշենքերիևշինություններիհամար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1500</w:t>
            </w:r>
          </w:p>
        </w:tc>
      </w:tr>
      <w:tr w:rsidR="004D6893" w:rsidRPr="006956BA" w:rsidTr="006F2AE2">
        <w:trPr>
          <w:trHeight w:val="58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___20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ևավելիքառակուսիմետրընդհանուրմակեր</w:t>
            </w:r>
          </w:p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եսունեցողշենքերի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ևշինություններիհամար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2500</w:t>
            </w:r>
          </w:p>
        </w:tc>
      </w:tr>
      <w:tr w:rsidR="004D6893" w:rsidRPr="006956BA" w:rsidTr="006F2AE2">
        <w:trPr>
          <w:trHeight w:val="1135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2)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Համայնքիվարչականտարածքումգոյությունունեցողշենքերիևշինություններիվերակառուցման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վերականգնման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proofErr w:type="spellStart"/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ուժեղացման</w:t>
            </w:r>
            <w:proofErr w:type="spellEnd"/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proofErr w:type="spellStart"/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արդիականացմանևբարեկարգմանաշխատանքների</w:t>
            </w:r>
            <w:proofErr w:type="spellEnd"/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proofErr w:type="spellStart"/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բացառությամբՀայաստանիՀանրապետությանօրենսդրությամբսահմանված</w:t>
            </w:r>
            <w:proofErr w:type="spellEnd"/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proofErr w:type="spellStart"/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շինարարությանթույլտվությունչպահանջվողդեպքերի</w:t>
            </w:r>
            <w:proofErr w:type="spellEnd"/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proofErr w:type="spellStart"/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թույլտվության</w:t>
            </w:r>
            <w:r w:rsidRPr="006956BA">
              <w:rPr>
                <w:rFonts w:ascii="GHEA Grapalat" w:eastAsia="Times New Roman" w:hAnsi="GHEA Grapalat" w:cs="Arial"/>
                <w:color w:val="000000"/>
                <w:lang w:val="en-US" w:eastAsia="ru-RU"/>
              </w:rPr>
              <w:t>համարեթեսահմանվածկարգովհաստատվածճարտար</w:t>
            </w:r>
            <w:proofErr w:type="spellEnd"/>
            <w:r w:rsidRPr="006956BA">
              <w:rPr>
                <w:rFonts w:ascii="GHEA Grapalat" w:eastAsia="Times New Roman" w:hAnsi="GHEA Grapalat" w:cs="Arial"/>
                <w:color w:val="000000"/>
                <w:lang w:val="hy-AM" w:eastAsia="ru-RU"/>
              </w:rPr>
              <w:t>ա</w:t>
            </w:r>
            <w:proofErr w:type="spellStart"/>
            <w:r w:rsidRPr="006956BA">
              <w:rPr>
                <w:rFonts w:ascii="GHEA Grapalat" w:eastAsia="Times New Roman" w:hAnsi="GHEA Grapalat" w:cs="Arial"/>
                <w:color w:val="000000"/>
                <w:lang w:val="en-US" w:eastAsia="ru-RU"/>
              </w:rPr>
              <w:t>պետաշինարարությաննախագծով</w:t>
            </w:r>
            <w:proofErr w:type="spellEnd"/>
            <w:r w:rsidRPr="006956BA">
              <w:rPr>
                <w:rFonts w:ascii="GHEA Grapalat" w:eastAsia="Times New Roman" w:hAnsi="GHEA Grapalat" w:cs="Arial"/>
                <w:color w:val="000000"/>
                <w:lang w:val="en-US" w:eastAsia="ru-RU"/>
              </w:rPr>
              <w:t>՝</w:t>
            </w:r>
          </w:p>
        </w:tc>
      </w:tr>
      <w:tr w:rsidR="004D6893" w:rsidRPr="006956BA" w:rsidTr="006F2AE2">
        <w:trPr>
          <w:trHeight w:val="122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lastRenderedPageBreak/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չինախատեսվումկցակառույցների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վերնակառույցների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շենքի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գաբարիտայինչափերնընդլայնողայլկառույցների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այդթվում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ստորգետնյա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հետևանքովօբյեկտիընդհանուրմակերեսիավելացում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կամշենքերիգործառականնշանակությանփոփոխություն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1500</w:t>
            </w:r>
          </w:p>
        </w:tc>
      </w:tr>
      <w:tr w:rsidR="004D6893" w:rsidRPr="006956BA" w:rsidTr="006F2AE2">
        <w:trPr>
          <w:trHeight w:val="2142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բացիշենքերիևշինություններիվերակառուցման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ուժեղացման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վերականգնմանկամարդիականացմանաշխատանքներից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նախատեսվումէնաևկցակառույցների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վերնակառույցների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շենքիտրամաչափայինչափերնընդլայնողայլկառույցների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այդթվում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ստորգետնյա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հետևանքովօբյեկտիընդհանուրմակերեսիավելացումկամշենքերիգործառականնշանակությանփոփոխություն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բացիսույնկետի</w:t>
            </w:r>
            <w:r w:rsidRPr="006956BA">
              <w:rPr>
                <w:rFonts w:ascii="GHEA Grapalat" w:eastAsia="Times New Roman" w:hAnsi="GHEA Grapalat" w:cs="Arial LatArm"/>
                <w:color w:val="000000"/>
                <w:lang w:eastAsia="ru-RU"/>
              </w:rPr>
              <w:t>«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ենթակետովսահմանվածդրույքաչափից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կիրառվումեննաևնորշինարարությանհամար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1-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ինկետովսահմանվածնորմերըևդրույքաչափերը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շենքերիևշինություններիընդհանուրմակերեսիավելացմանկամշենքերիգործառականնշանակությանփոփոխությանմասով</w:t>
            </w:r>
          </w:p>
        </w:tc>
      </w:tr>
      <w:tr w:rsidR="004D6893" w:rsidRPr="006956BA" w:rsidTr="006F2AE2">
        <w:trPr>
          <w:trHeight w:val="1502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գ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նախատեսվումէմիայնկցակառույցների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վերնակառույցների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շենքիգաբարիտայինչափերն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ընդլայնողայլկառույցների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այդթվում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ստորգետնյա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շինարարությունկամշենքերի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գործառականնշանակությանփոփոխություն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ապա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սույնօրենքիիմաստով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այնհամարվումէ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նորշինարարություն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որինկատմամբկիրառվումեննորշինարարությանհամար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1-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ինկետով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սահմանվածնորմերըևդրույքաչափերը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</w:t>
            </w:r>
          </w:p>
        </w:tc>
      </w:tr>
      <w:tr w:rsidR="004D6893" w:rsidRPr="006956BA" w:rsidTr="006F2AE2">
        <w:trPr>
          <w:trHeight w:val="130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3)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Համայնքիվարչականտարածքումշենքերի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շինություններիև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քաղաքաշինականայլօբյեկտներիքանդման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բացառությամբՀայաստանիՀանրապետությանօրենսդրությամբսահմանվածքանդմանթույլտվությունչպահանջվողդեպքերի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թույլտվությանհամար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2500</w:t>
            </w:r>
          </w:p>
        </w:tc>
      </w:tr>
      <w:tr w:rsidR="004D6893" w:rsidRPr="006956BA" w:rsidTr="006F2AE2">
        <w:trPr>
          <w:trHeight w:val="981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4)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Համայնքիվարչականտարածքումհեղուկվառելիքի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սեղմվածբնականկամհեղուկացվածնավթայինգազերիվաճառքիթույլտվությանհամար՝օրացուցայինտարվահամար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100000</w:t>
            </w:r>
          </w:p>
        </w:tc>
      </w:tr>
      <w:tr w:rsidR="004D6893" w:rsidRPr="006956BA" w:rsidTr="006F2AE2">
        <w:trPr>
          <w:trHeight w:val="122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4.1)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ՀամայնքիվարչականտարածքումՀՀկառավարությանսահմանածցանկումընդգրկվածբարձրլեռնայինևսահմանամերձբնակավայրերումհեղուկվառելիքի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սեղմվածբնականկամհեղուկացվածնավթայինգազերիվաճառքիթույլտվությանհամար՝օրացուցայինտարվահամար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50000</w:t>
            </w:r>
          </w:p>
        </w:tc>
      </w:tr>
      <w:tr w:rsidR="004D6893" w:rsidRPr="006956BA" w:rsidTr="006F2AE2">
        <w:trPr>
          <w:trHeight w:val="1640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5)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Համայնքիվարչականտարածքումգտնվողխանութներումև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կրպակներումհեղուկվառելիքի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սեղմվածբնականկամհեղուկացված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նավթայինգազերիմանրածախառևտրիկետերումկամավտոմեքենաներիտեխնիկականսպասարկմանևնորոգմանծառայությանօբյեկտներումտեխնիկականհեղուկներիվաճառքիթույլտվ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օրացույցայինտարվահամար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`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30000</w:t>
            </w:r>
          </w:p>
        </w:tc>
      </w:tr>
      <w:tr w:rsidR="004D6893" w:rsidRPr="006956BA" w:rsidTr="006F2AE2">
        <w:trPr>
          <w:trHeight w:val="2468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5.1)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ՀամայնքիվարչականտարածքումՀՀկառավարությանսահմանածցանկումընդգրկվածբարձրլեռնայինևսահմանամերձբնակավայրերիտարածքումգտնվողխանութներում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,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կրպակներում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,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հեղուկվառելիքիկամսեղմվածբնականկամհեղուկացվածնավթայինկամածխաջրածնայինգազերիմանրածախառևտրիկետերում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,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վտոմեքենաներիտեխնիկականսպասարկմանևնորոգմանծառայությանօբյեկտներումտնտեսվարողիգործունեությանյուրաքանչյուրվայրումտեխնիկականհեղուկներիվաճառքիթույլտվությանհամար՝օրացուցայինտարվա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10000</w:t>
            </w:r>
          </w:p>
        </w:tc>
      </w:tr>
      <w:tr w:rsidR="004D6893" w:rsidRPr="006956BA" w:rsidTr="006F2AE2">
        <w:trPr>
          <w:trHeight w:val="919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 xml:space="preserve">6)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Համայնքիվարչականտարածքումթանկարժեքմետաղներից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պատրաստվածիրերիորոշակիվայրումմանրածախառքուվաճառքիրականացնելութույլտվությանհամար՝օրացուցայինտարվահամար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25000</w:t>
            </w:r>
          </w:p>
        </w:tc>
      </w:tr>
      <w:tr w:rsidR="004D6893" w:rsidRPr="006956BA" w:rsidTr="006F2AE2">
        <w:trPr>
          <w:trHeight w:val="628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7)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Համայնքիվարչականտարածքումոգելիցևալկոհոլայինխմիչքներիև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ծխախոտիարտադրանքիվաճառքիթույլտվությանհամար</w:t>
            </w:r>
          </w:p>
        </w:tc>
      </w:tr>
      <w:tr w:rsidR="004D6893" w:rsidRPr="006956BA" w:rsidTr="006F2AE2">
        <w:trPr>
          <w:trHeight w:val="367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ոգելիցևալկոհոլայինխմիչքիվաճառքիթույլտվությանհամար՝յուրաքանչյուրեռամսյակիհամար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26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քառակուսիմետրընդհանուրմակերեսունեցողհիմնականևոչհիմնականշինություններիներսումվաճառքիկազմակերպմանդեպքում՝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3000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___26-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քառակուսիմետրընդհանուրմակերեսունեցողհիմնականևոչհիմնականշինություններիներսումվաճառքիկազմակերպմանդեպքում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6500</w:t>
            </w:r>
          </w:p>
        </w:tc>
      </w:tr>
      <w:tr w:rsidR="004D6893" w:rsidRPr="006956BA" w:rsidTr="006F2AE2">
        <w:trPr>
          <w:trHeight w:val="705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____50-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100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քառակուսիմետրընդհանուրմակերեսունեցողհիմնականևոչհիմնականշինություններիներսումվաճառքիկազմակերպմանդեպքում՝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10000</w:t>
            </w:r>
          </w:p>
        </w:tc>
      </w:tr>
      <w:tr w:rsidR="004D6893" w:rsidRPr="006956BA" w:rsidTr="006F2AE2">
        <w:trPr>
          <w:trHeight w:val="835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___100-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հիմնականևոչհիմնականշինություններիներսումվաճառքի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կազմակերպմանդեպքում՝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12500</w:t>
            </w:r>
          </w:p>
        </w:tc>
      </w:tr>
      <w:tr w:rsidR="004D6893" w:rsidRPr="006956BA" w:rsidTr="006F2AE2">
        <w:trPr>
          <w:trHeight w:val="828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___200-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քառակուսիմետրընդհանուրմակերեսունեցողհիմնականևոչհիմնականշինություններիներսումվաճառքիկազմակերպմանդեպքում՝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22500</w:t>
            </w:r>
          </w:p>
        </w:tc>
      </w:tr>
      <w:tr w:rsidR="004D6893" w:rsidRPr="006956BA" w:rsidTr="006F2AE2">
        <w:trPr>
          <w:trHeight w:val="888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____500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ևավելիքառակուսիմետրընդհանուրմակերեսունեցողհիմնականևոչհիմնականշինություններիներսումվաճառքիկազմակերպմանդեպքում՝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0000</w:t>
            </w:r>
          </w:p>
        </w:tc>
      </w:tr>
      <w:tr w:rsidR="004D6893" w:rsidRPr="006956BA" w:rsidTr="006F2AE2">
        <w:trPr>
          <w:trHeight w:val="306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ծխախոտիարտադրանքիվաճառքիթույլտվությանհամար</w:t>
            </w:r>
          </w:p>
        </w:tc>
      </w:tr>
      <w:tr w:rsidR="004D6893" w:rsidRPr="006956BA" w:rsidTr="006F2AE2">
        <w:trPr>
          <w:trHeight w:val="919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26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քառակուսիմետրընդհանուրմակերեսունեցողհիմնականևոչհիմնականշինություններիներսումվաճառքիկազմակերպմանդեպքում՝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3000</w:t>
            </w:r>
          </w:p>
        </w:tc>
      </w:tr>
      <w:tr w:rsidR="004D6893" w:rsidRPr="006956BA" w:rsidTr="006F2AE2">
        <w:trPr>
          <w:trHeight w:val="919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___26-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հիմնականևոչհիմնականշինություններիներսումվաճառքի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կազմակերպմանդեպքում՝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6500</w:t>
            </w:r>
          </w:p>
        </w:tc>
      </w:tr>
      <w:tr w:rsidR="004D6893" w:rsidRPr="006956BA" w:rsidTr="006F2AE2">
        <w:trPr>
          <w:trHeight w:val="919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___50-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100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հիմնականև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14000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ոչհիմնականշինություններիներսումվաճառքի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կազմակերպմանդեպքում՝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</w:t>
            </w:r>
          </w:p>
        </w:tc>
      </w:tr>
      <w:tr w:rsidR="004D6893" w:rsidRPr="006956BA" w:rsidTr="006F2AE2">
        <w:trPr>
          <w:trHeight w:val="919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__100-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հիմնականևոչհիմնականշինություններիներսումվաճառքի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կազմակերպմանդեպքում՝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12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</w:t>
            </w:r>
          </w:p>
        </w:tc>
      </w:tr>
      <w:tr w:rsidR="004D6893" w:rsidRPr="006956BA" w:rsidTr="006F2AE2">
        <w:trPr>
          <w:trHeight w:val="919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___200-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հիմնականևոչհիմնականշինություններիներսումվաճառքի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կազմակերպմանդեպքում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22500</w:t>
            </w:r>
          </w:p>
        </w:tc>
      </w:tr>
      <w:tr w:rsidR="004D6893" w:rsidRPr="006956BA" w:rsidTr="006F2AE2">
        <w:trPr>
          <w:trHeight w:val="860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___500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ևավելիքառակուսիմետրընդհանուրմակերեսունեցողհիմնականևոչհիմնականշինություններիներսումվաճառքիկազմակերպմանդեպքում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0000</w:t>
            </w:r>
          </w:p>
        </w:tc>
      </w:tr>
      <w:tr w:rsidR="004D6893" w:rsidRPr="006956BA" w:rsidTr="006F2AE2">
        <w:trPr>
          <w:trHeight w:val="129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 xml:space="preserve">8)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Իրավաբանականանձանցևանհատձեռնարկատերերինհամայնքի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վարչականտարածքում</w:t>
            </w:r>
            <w:r w:rsidRPr="006956BA">
              <w:rPr>
                <w:rFonts w:ascii="GHEA Grapalat" w:eastAsia="Times New Roman" w:hAnsi="GHEA Grapalat" w:cs="Arial LatArm"/>
                <w:color w:val="000000"/>
                <w:lang w:eastAsia="ru-RU"/>
              </w:rPr>
              <w:t>«</w:t>
            </w:r>
            <w:r w:rsidRPr="006956BA">
              <w:rPr>
                <w:rFonts w:ascii="GHEA Grapalat" w:eastAsia="Times New Roman" w:hAnsi="GHEA Grapalat" w:cs="Arial LatArm"/>
                <w:color w:val="000000"/>
                <w:lang w:val="hy-AM" w:eastAsia="ru-RU"/>
              </w:rPr>
              <w:t>&lt;&lt;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Առևտրիևծառայություններիմասին</w:t>
            </w:r>
            <w:r w:rsidRPr="006956BA">
              <w:rPr>
                <w:rFonts w:ascii="GHEA Grapalat" w:eastAsia="Times New Roman" w:hAnsi="GHEA Grapalat" w:cs="Arial"/>
                <w:color w:val="000000"/>
                <w:lang w:val="hy-AM" w:eastAsia="ru-RU"/>
              </w:rPr>
              <w:t>&gt;&gt;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ՀայաստանիՀանրապետությանօրենքովսահմանված՝բացօթյաառևտրիկազմակերպմանթույլտվությանհամար՝յուրաքանչյուրօրվահամար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մեկքառակուսիմետրիհաշվով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175</w:t>
            </w:r>
          </w:p>
        </w:tc>
      </w:tr>
      <w:tr w:rsidR="004D6893" w:rsidRPr="006956BA" w:rsidTr="006F2AE2">
        <w:trPr>
          <w:trHeight w:val="987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9)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Համայնքիվարչականտարածքումառևտրի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զվարճանքի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շահումովխաղերիևվիճակախաղերիկազմակերպմանօբյեկտներին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խաղատներինևբաղնիքներին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սաունաներին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ժամը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24.00-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իցհետոաշխատելութույլտվությանհամար՝օրացուցայինտարվահամար՝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առևտրիօբյեկտներիհամար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bCs/>
                <w:color w:val="000000"/>
                <w:lang w:eastAsia="ru-RU"/>
              </w:rPr>
              <w:t>բ</w:t>
            </w:r>
            <w:r w:rsidRPr="006956BA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.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հանրայինսննդիևզվարճանքիօբյեկտներիհամար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bCs/>
                <w:color w:val="000000"/>
                <w:lang w:eastAsia="ru-RU"/>
              </w:rPr>
              <w:t>գ</w:t>
            </w:r>
            <w:r w:rsidRPr="006956BA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.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բաղնիքների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սաունաների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bCs/>
                <w:color w:val="000000"/>
                <w:lang w:eastAsia="ru-RU"/>
              </w:rPr>
              <w:t>դ</w:t>
            </w:r>
            <w:r w:rsidRPr="006956BA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.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խաղատներիհամար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00000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bCs/>
                <w:color w:val="000000"/>
                <w:lang w:eastAsia="ru-RU"/>
              </w:rPr>
              <w:t>ե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շահումովխաղերիհամար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bCs/>
                <w:color w:val="000000"/>
                <w:lang w:eastAsia="ru-RU"/>
              </w:rPr>
              <w:t>զ</w:t>
            </w:r>
            <w:r w:rsidRPr="006956BA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.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վիճակախաղերիհամար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7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</w:t>
            </w:r>
          </w:p>
        </w:tc>
      </w:tr>
      <w:tr w:rsidR="004D6893" w:rsidRPr="006956BA" w:rsidTr="006F2AE2">
        <w:trPr>
          <w:trHeight w:val="904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10)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համայնքայինկանոններինհամապատասխան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հանրայինսննդիկազմակերպմանևիրացմանթույլտվությանհամարտեղականտուրքըյուրաքանչյուրեռամսյակիհամարսահմանվումէ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</w:tr>
      <w:tr w:rsidR="004D6893" w:rsidRPr="006956BA" w:rsidTr="006F2AE2">
        <w:trPr>
          <w:trHeight w:val="306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Հիմնականշինություններիներսում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`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26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քառակուսիմետրընդհանուրմակերեսունեցողհանրայինսննդիօբյեկտիհամար՝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____26-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քառակուսիմետրընդհանուրմակերեսունեցողհանրայինսննդիօբյեկտիհամար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</w:t>
            </w:r>
          </w:p>
        </w:tc>
      </w:tr>
      <w:tr w:rsidR="004D6893" w:rsidRPr="006956BA" w:rsidTr="006F2AE2">
        <w:trPr>
          <w:trHeight w:val="595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____50-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100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քառակուսիմետրընդհանուրմակերեսունեցողհանրայինսննդիօբյեկտիհամար՝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7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___100-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հանրայինսննդիօբյեկտիհամար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</w:t>
            </w:r>
          </w:p>
        </w:tc>
      </w:tr>
      <w:tr w:rsidR="004D6893" w:rsidRPr="006956BA" w:rsidTr="006F2AE2">
        <w:trPr>
          <w:trHeight w:val="598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___200-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քառակուսիմետրընդհանուրմակերեսունեցողհանրայինսննդիօբյեկտի՝համար՝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15000</w:t>
            </w:r>
          </w:p>
        </w:tc>
      </w:tr>
      <w:tr w:rsidR="004D6893" w:rsidRPr="006956BA" w:rsidTr="006F2AE2">
        <w:trPr>
          <w:trHeight w:val="567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82299C" w:rsidP="006F2AE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noProof/>
                <w:color w:val="00000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0" o:spid="_x0000_s1026" type="#_x0000_t32" style="position:absolute;margin-left:377.8pt;margin-top:1.9pt;width:0;height:26.7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"/>
              </w:pict>
            </w:r>
            <w:r>
              <w:rPr>
                <w:rFonts w:ascii="GHEA Grapalat" w:eastAsia="Times New Roman" w:hAnsi="GHEA Grapalat" w:cs="Calibri"/>
                <w:noProof/>
                <w:color w:val="000000"/>
                <w:lang w:eastAsia="ru-RU"/>
              </w:rPr>
              <w:pict>
                <v:shape id="Прямая со стрелкой 19" o:spid="_x0000_s1029" type="#_x0000_t32" style="position:absolute;margin-left:440.75pt;margin-top:1.5pt;width:0;height:26.7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"/>
              </w:pict>
            </w:r>
            <w:r w:rsidR="004D6893"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___500 </w:t>
            </w:r>
            <w:r w:rsidR="004D6893"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ևավելիքառակուսիմետրընդհանուրմակերեսունեցող</w:t>
            </w:r>
          </w:p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հանրայինսննդիօբյեկտիհամար՝</w:t>
            </w:r>
            <w:r w:rsidRPr="006956BA">
              <w:rPr>
                <w:rFonts w:ascii="GHEA Grapalat" w:eastAsia="Times New Roman" w:hAnsi="GHEA Grapalat" w:cs="Arial"/>
                <w:color w:val="000000"/>
                <w:lang w:val="hy-AM" w:eastAsia="ru-RU"/>
              </w:rPr>
              <w:t xml:space="preserve">                                                                        37500             </w:t>
            </w:r>
            <w:r w:rsidRPr="006956BA">
              <w:rPr>
                <w:rFonts w:ascii="GHEA Grapalat" w:eastAsia="Times New Roman" w:hAnsi="GHEA Grapalat" w:cs="Arial"/>
                <w:color w:val="000000"/>
                <w:lang w:val="en-US" w:eastAsia="ru-RU"/>
              </w:rPr>
              <w:t>2</w:t>
            </w:r>
            <w:r w:rsidRPr="006956BA">
              <w:rPr>
                <w:rFonts w:ascii="GHEA Grapalat" w:eastAsia="Times New Roman" w:hAnsi="GHEA Grapalat" w:cs="Arial"/>
                <w:color w:val="000000"/>
                <w:lang w:val="hy-AM" w:eastAsia="ru-RU"/>
              </w:rPr>
              <w:t>5000</w:t>
            </w:r>
          </w:p>
        </w:tc>
      </w:tr>
      <w:tr w:rsidR="004D6893" w:rsidRPr="006956BA" w:rsidTr="006F2AE2">
        <w:trPr>
          <w:trHeight w:val="306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ոչհիմնականշինություններիներսում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26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քառակուսիմետրընդհանուրմակերեսունեցողհանրային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սննդիօբյեկտիհամար՝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___26-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50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քառակուսիմետրընդհանուրմակերեսունեցողհանրայինսննդիօբյեկտիհամար՝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____50-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100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հանրայինսննդիօբյեկտիհամար՝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____100-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հանրայինսննդիօբյեկտիհամար՝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400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____200-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հանրայինսննդիօբյեկտիհամար՝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75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</w:t>
            </w:r>
          </w:p>
        </w:tc>
      </w:tr>
      <w:tr w:rsidR="004D6893" w:rsidRPr="006956BA" w:rsidTr="006F2AE2">
        <w:trPr>
          <w:trHeight w:val="542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893" w:rsidRPr="006956BA" w:rsidRDefault="0082299C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noProof/>
                <w:color w:val="000000"/>
                <w:lang w:eastAsia="ru-RU"/>
              </w:rPr>
              <w:lastRenderedPageBreak/>
              <w:pict>
                <v:shape id="Прямая со стрелкой 18" o:spid="_x0000_s1028" type="#_x0000_t32" style="position:absolute;margin-left:441pt;margin-top:1.55pt;width:0;height:39.7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"/>
              </w:pict>
            </w:r>
            <w:r>
              <w:rPr>
                <w:rFonts w:ascii="GHEA Grapalat" w:eastAsia="Times New Roman" w:hAnsi="GHEA Grapalat" w:cs="Calibri"/>
                <w:noProof/>
                <w:color w:val="000000"/>
                <w:lang w:eastAsia="ru-RU"/>
              </w:rPr>
              <w:pict>
                <v:shape id="Прямая со стрелкой 17" o:spid="_x0000_s1027" type="#_x0000_t32" style="position:absolute;margin-left:378.05pt;margin-top:1.05pt;width:0;height:39.7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"/>
              </w:pict>
            </w:r>
            <w:r w:rsidR="004D6893"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__ 500 </w:t>
            </w:r>
            <w:r w:rsidR="004D6893"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ևավելիքառակուսիմետրընդհանուրմակերեսունեցող</w:t>
            </w:r>
          </w:p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հանրայինսննդիօբյեկտիհամար՝</w:t>
            </w:r>
            <w:r w:rsidRPr="006956BA">
              <w:rPr>
                <w:rFonts w:ascii="GHEA Grapalat" w:eastAsia="Times New Roman" w:hAnsi="GHEA Grapalat" w:cs="Arial"/>
                <w:color w:val="000000"/>
                <w:lang w:val="hy-AM" w:eastAsia="ru-RU"/>
              </w:rPr>
              <w:t xml:space="preserve">                                                                          1</w:t>
            </w:r>
            <w:r w:rsidRPr="006956BA">
              <w:rPr>
                <w:rFonts w:ascii="GHEA Grapalat" w:eastAsia="Times New Roman" w:hAnsi="GHEA Grapalat" w:cs="Arial"/>
                <w:color w:val="000000"/>
                <w:lang w:val="en-US" w:eastAsia="ru-RU"/>
              </w:rPr>
              <w:t>875012500</w:t>
            </w:r>
          </w:p>
        </w:tc>
      </w:tr>
      <w:tr w:rsidR="004D6893" w:rsidRPr="006956BA" w:rsidTr="006F2AE2">
        <w:trPr>
          <w:trHeight w:val="832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11)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Քաղաքայինբնակավայրերումավագանուորոշմամբսահմանվածտնայինկենդանիներպահելութույլտվությանհամար՝օրացույցայինտարվահամար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</w:t>
            </w:r>
          </w:p>
        </w:tc>
      </w:tr>
      <w:tr w:rsidR="004D6893" w:rsidRPr="006956BA" w:rsidTr="006F2AE2">
        <w:trPr>
          <w:trHeight w:val="1517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12)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Ավագանուսահմանածկարգինուպայմաններինհամապատասխան՝համայնքիվարչականտարածքումարտաքինգովազդտեղադրելութույլտվությանհամար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ացառությամբմիջպետականուհանրապետականնշանակությանավտոմոբիլայինճանապարհներիօտարմանշերտերումևպաշտպանականգոտիներումտեղադրվողգովազդներիթույլտվություն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յուրաքանչյուրամիսմեկքառակուսիմետրիհամար՝</w:t>
            </w:r>
          </w:p>
        </w:tc>
      </w:tr>
      <w:tr w:rsidR="004D6893" w:rsidRPr="006956BA" w:rsidTr="006F2AE2">
        <w:trPr>
          <w:trHeight w:val="764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ալկոհոլայինևսպիրտիպարունակությունըմինրև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ծավալայինտոկոսարտադրանքգովազդողարտաքինգովազդիհամար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</w:t>
            </w:r>
          </w:p>
        </w:tc>
      </w:tr>
      <w:tr w:rsidR="004D6893" w:rsidRPr="006956BA" w:rsidTr="006F2AE2">
        <w:trPr>
          <w:trHeight w:val="674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թունդալկոհոլային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սպիրտիպարունակությունը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ևավելիծավալայինտոկոս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արտադրանքգովազդողարտաքինգովազդիհամար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1750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գ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սոցիալականգովազդիհամար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`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դ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այլարտաքինգովազդիհամար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7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</w:t>
            </w:r>
          </w:p>
        </w:tc>
      </w:tr>
      <w:tr w:rsidR="004D6893" w:rsidRPr="006956BA" w:rsidTr="006F2AE2">
        <w:trPr>
          <w:trHeight w:val="919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ե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դատարկգովազդայինվահանակներիհամար՝համայնքիվարչական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տարածքումայլարտաքինգովազդտեղադրելութույլտվությանհամար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սահմանվածտուրքի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25 %-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իչափով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,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187,5</w:t>
            </w:r>
          </w:p>
        </w:tc>
      </w:tr>
      <w:tr w:rsidR="004D6893" w:rsidRPr="006956BA" w:rsidTr="006F2AE2">
        <w:trPr>
          <w:trHeight w:val="1226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զ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եթեարտաքինգովազդտարածողգովազդակիրըտեղաբաշխելև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տարածելէիրկազմակերպությանգովազդը՝համայնքիվարչական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տարածքումայլարտաքինգովազդտեղադրելութույլտվությանհամար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սահմանվածտուրքի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10 %-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իչափով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7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</w:p>
        </w:tc>
      </w:tr>
      <w:tr w:rsidR="004D6893" w:rsidRPr="006956BA" w:rsidTr="006F2AE2">
        <w:trPr>
          <w:trHeight w:val="1532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13)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ՀայաստանիՀանրապետությանհամայնքներիխորհրդանիշերը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զինանշան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անվանումևայլն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որպեսօրենքովգրանցվածապրանքայիննշան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ապրանքներիարտադրության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աշխատանքներիկատարման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ծառայություններիմատուցմանգործընթացներումօգտագործելութույլտվությանհամար՝օրացուցայինտարվահամար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0000</w:t>
            </w:r>
          </w:p>
        </w:tc>
      </w:tr>
      <w:tr w:rsidR="004D6893" w:rsidRPr="006956BA" w:rsidTr="006F2AE2">
        <w:trPr>
          <w:trHeight w:val="1226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14)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Համայնքիվարչականտարածքումմարդատար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տաքսու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բացառությամբերթուղայինտաքսիների՝միկրոավտոբուսների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ծառայությունիրականացնելութույլտվությանհամար՝օրացուցայինտարումյուրաքանչյուրմեքենայիհամար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</w:t>
            </w:r>
          </w:p>
        </w:tc>
      </w:tr>
      <w:tr w:rsidR="004D6893" w:rsidRPr="006956BA" w:rsidTr="006F2AE2">
        <w:trPr>
          <w:trHeight w:val="1142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15)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Համայնքիվարչականտարածքումքաղաքացիականհոգեհանգստի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հրաժեշտի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ծիսակատարությանծառայություններիիրականացմանև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մատուցմանթույլտվությանհամար՝օրացուցայինտարվահամար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250000</w:t>
            </w:r>
          </w:p>
        </w:tc>
      </w:tr>
      <w:tr w:rsidR="004D6893" w:rsidRPr="006956BA" w:rsidTr="006F2AE2">
        <w:trPr>
          <w:trHeight w:val="552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16)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Համայնքիվարչականտարածքումմասնավորգերեզմանատանկազմակերպմանևշահագործմանթույլտվությանհամար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օրացույցայինտարվահամար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`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lastRenderedPageBreak/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3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համակերեսունեցողգերեզմանատներիհամար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1250.000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բ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fr-FR" w:eastAsia="ru-RU"/>
              </w:rPr>
              <w:t>. 5</w:t>
            </w: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հա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fr-FR" w:eastAsia="ru-RU"/>
              </w:rPr>
              <w:t>-</w:t>
            </w: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fr-FR" w:eastAsia="ru-RU"/>
              </w:rPr>
              <w:t xml:space="preserve"> 7 </w:t>
            </w: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համակերեսունեցողգերեզմանատներիհամար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.500.000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գ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fr-FR" w:eastAsia="ru-RU"/>
              </w:rPr>
              <w:t xml:space="preserve">.7 </w:t>
            </w: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հա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fr-FR" w:eastAsia="ru-RU"/>
              </w:rPr>
              <w:t>-</w:t>
            </w: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fr-FR" w:eastAsia="ru-RU"/>
              </w:rPr>
              <w:t xml:space="preserve"> 10 </w:t>
            </w: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համակերեսունեցողգերեզմանատներիհամար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00.000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դ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fr-FR" w:eastAsia="ru-RU"/>
              </w:rPr>
              <w:t xml:space="preserve">.10 </w:t>
            </w: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հա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fr-FR" w:eastAsia="ru-RU"/>
              </w:rPr>
              <w:t>-</w:t>
            </w: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իցավելմակերեսունեցողգերեզմանատներիհամար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.000.000</w:t>
            </w:r>
          </w:p>
        </w:tc>
      </w:tr>
      <w:tr w:rsidR="004D6893" w:rsidRPr="006956BA" w:rsidTr="006F2AE2">
        <w:trPr>
          <w:trHeight w:val="919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17)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Համայնքիվարչականտարածքումտեխնիկականևհատուկ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նշանակությանհրավառությանիրականացնելութույլտվությանհամար՝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օրացուցայինտարվահամար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15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.000</w:t>
            </w:r>
          </w:p>
        </w:tc>
      </w:tr>
      <w:tr w:rsidR="004D6893" w:rsidRPr="006956BA" w:rsidTr="006F2AE2">
        <w:trPr>
          <w:trHeight w:val="613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18)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Համայնքիվարչականտարածքումսահմանափակմանենթակածառայությանօբյեկտիգործունեությանթույլտվությանհամար՝</w:t>
            </w:r>
          </w:p>
        </w:tc>
      </w:tr>
      <w:tr w:rsidR="004D6893" w:rsidRPr="006956BA" w:rsidTr="006F2AE2">
        <w:trPr>
          <w:trHeight w:val="64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)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կարաոկեի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,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դիսկոտեկի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,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սաունայիևշոգեբաղնիքիհամար՝օրացուցայինտարվահամար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</w:t>
            </w:r>
          </w:p>
        </w:tc>
      </w:tr>
      <w:tr w:rsidR="004D6893" w:rsidRPr="006956BA" w:rsidTr="006F2AE2">
        <w:trPr>
          <w:trHeight w:val="425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բ)հեստապարայինակումբիհամար՝օրացուցայինտարվահամար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150.000</w:t>
            </w:r>
          </w:p>
        </w:tc>
      </w:tr>
    </w:tbl>
    <w:p w:rsidR="004D6893" w:rsidRPr="006956BA" w:rsidRDefault="004D6893" w:rsidP="004D6893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0"/>
          <w:szCs w:val="20"/>
          <w:lang w:val="en-US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tbl>
      <w:tblPr>
        <w:tblW w:w="10421" w:type="dxa"/>
        <w:tblInd w:w="-185" w:type="dxa"/>
        <w:tblLook w:val="04A0" w:firstRow="1" w:lastRow="0" w:firstColumn="1" w:lastColumn="0" w:noHBand="0" w:noVBand="1"/>
      </w:tblPr>
      <w:tblGrid>
        <w:gridCol w:w="9363"/>
        <w:gridCol w:w="1284"/>
      </w:tblGrid>
      <w:tr w:rsidR="004D6893" w:rsidRPr="006956BA" w:rsidTr="006F2AE2">
        <w:trPr>
          <w:trHeight w:val="302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ՏԵՂԱԿԱՆ ՎՃԱՐՆԵՐ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ԴՐԱՄ</w:t>
            </w:r>
          </w:p>
        </w:tc>
      </w:tr>
      <w:tr w:rsidR="004D6893" w:rsidRPr="006956BA" w:rsidTr="006F2AE2">
        <w:trPr>
          <w:trHeight w:val="1180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1) Համայնքիտարածքումշենքիկամշինությանարտաքինտեսքըփոփոխողվերակառուցմանաշխատանքներկատարելուհետկապվածտեխնիկատնտեսականպայմաններմշակելու և հաստատելուհամար՝ համայնքիմատուցածծառայություններիդիմացփոխհատուցմանվճար.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10000</w:t>
            </w:r>
          </w:p>
        </w:tc>
      </w:tr>
      <w:tr w:rsidR="004D6893" w:rsidRPr="006956BA" w:rsidTr="006F2AE2">
        <w:trPr>
          <w:trHeight w:val="1980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2) Ճարտարապետաշինարարականնախագծայինփաստաթղթերով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նախատեսվածշինարարությանթույլտվությունպահանջող, բոլոր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 xml:space="preserve">շինարարականաշխատանքներնիրականացնելուցհետոշենքերի և 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 xml:space="preserve">շինությունների (այդթվում` դրանցվերակառուցումը, վերականգնումը,  ուժեղացումը, արդիականացումը, ընդլայնումնուբարեկարգումը)  կառուցմանավարտըավարտականակտովփաստագրմանձևակերպմանհամար՝ համայնքիմատուցածծառայություններիդիմացփոխհատուցմանվճար.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10000</w:t>
            </w:r>
          </w:p>
        </w:tc>
      </w:tr>
      <w:tr w:rsidR="004D6893" w:rsidRPr="006956BA" w:rsidTr="006F2AE2">
        <w:trPr>
          <w:trHeight w:val="934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3) Ճարտարապետաշինարարականնախագծայինփաստաթղթերով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նախատեսվածաշխատանքներնավարտելուցհետոշահագործման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թույլտվությանձևակերպմանհամար՝ համայնքիմատուցած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ծառայություններիդիմացփոխհատուցմանվճար.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10000</w:t>
            </w:r>
          </w:p>
        </w:tc>
      </w:tr>
      <w:tr w:rsidR="004D6893" w:rsidRPr="006956BA" w:rsidTr="006F2AE2">
        <w:trPr>
          <w:trHeight w:val="1095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4) Համայնքիտնօրինության և օգտագործմաններքոգտնվողհողերը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հատկացնելու, հետվերցնելու և վարձակալությանտրամադրելու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դեպքերումփաստաթղթերի (փաթեթի) նախապատրաստմանհամար`  համայնքիմատուցածծառայություններիդիմացփոխհատուցմանվճար.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</w:t>
            </w:r>
          </w:p>
        </w:tc>
      </w:tr>
      <w:tr w:rsidR="004D6893" w:rsidRPr="006956BA" w:rsidTr="006F2AE2">
        <w:trPr>
          <w:trHeight w:val="862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5)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Համայնքիկողմիցկազմակերպվողմրցույթներիևաճուրդների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մասնակցությանհամար՝համայնքիմատուցածծառայությունների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դիմացփոխհատուցմանվճար.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D6893" w:rsidRPr="006956BA" w:rsidRDefault="004D6893" w:rsidP="006F2AE2">
            <w:pPr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</w:p>
          <w:p w:rsidR="004D6893" w:rsidRPr="006956BA" w:rsidRDefault="004D6893" w:rsidP="006F2AE2">
            <w:pPr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</w:p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Cs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bCs/>
                <w:color w:val="000000"/>
                <w:lang w:val="en-US" w:eastAsia="ru-RU"/>
              </w:rPr>
              <w:t>5000</w:t>
            </w:r>
          </w:p>
        </w:tc>
      </w:tr>
      <w:tr w:rsidR="004D6893" w:rsidRPr="006956BA" w:rsidTr="006F2AE2">
        <w:trPr>
          <w:trHeight w:val="1099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6)Կոմունալծառայություն ՀՈԱԿ-ի կողմիցաղբահանության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վճար ` կենցաղայինաղբիհամար , համայնքումհաշվառվածկամբնակվողյուրաքանչյուրբնակչիհամար`                                                               կամըստբնակարանըընդհանուրմակերեսի 1 քմ –ի համար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150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10</w:t>
            </w:r>
          </w:p>
        </w:tc>
      </w:tr>
      <w:tr w:rsidR="004D6893" w:rsidRPr="006956BA" w:rsidTr="006F2AE2">
        <w:trPr>
          <w:trHeight w:val="1152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7) Համայնքիկողմիցիրավաբանականանձանցկամանհատձեռնարկատերերինշինարարական և խոշորեզրաչափիաղբիհավաքման և փոխադրման, ինչպեսնաևաղբահանությանվճարվճարողներինշինարարական և խոշորեզրաչափիաղբիինքնուրույնհավաքման և փոխադրմանթույլտվությանհամարաղբահանությանվճարըսահմանվում է`</w:t>
            </w:r>
          </w:p>
        </w:tc>
      </w:tr>
      <w:tr w:rsidR="004D6893" w:rsidRPr="006956BA" w:rsidTr="006F2AE2">
        <w:trPr>
          <w:trHeight w:val="540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ա. Ոչկենցաղային և խոշորեզրաչափիաղբիհամարըստծավալի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1 խմաղբիհամար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3000</w:t>
            </w:r>
          </w:p>
        </w:tc>
      </w:tr>
      <w:tr w:rsidR="004D6893" w:rsidRPr="006956BA" w:rsidTr="006F2AE2">
        <w:trPr>
          <w:trHeight w:val="562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բ.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Ոչկենցաղայինևխոշորեզրաչափիաղբիհամարըստկշռի 1տոննա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աղբիհամար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10000</w:t>
            </w:r>
          </w:p>
        </w:tc>
      </w:tr>
      <w:tr w:rsidR="004D6893" w:rsidRPr="006956BA" w:rsidTr="006F2AE2">
        <w:trPr>
          <w:trHeight w:val="671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8.Ոչ բնակելինպատակայիննշանակությանշենքերում և / կամ / շինություններում , այդթվումհասարակական և արտադրականշենքերումկամշինություններումաղբահանությանվճարըըստշինությանընդհանուրմակերեսիսահմանվում է ` </w:t>
            </w:r>
          </w:p>
        </w:tc>
      </w:tr>
      <w:tr w:rsidR="004D6893" w:rsidRPr="006956BA" w:rsidTr="006F2AE2">
        <w:trPr>
          <w:trHeight w:val="726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ա.առևտրի /այդթվումշուկաների / , հանրայինսննդի և բնակչությանսպասարմանայլծառայություններիրականացնողշինւթյուններիմասով  1  քմ-ի համարամսական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</w:t>
            </w:r>
          </w:p>
        </w:tc>
      </w:tr>
      <w:tr w:rsidR="004D6893" w:rsidRPr="006956BA" w:rsidTr="006F2AE2">
        <w:trPr>
          <w:trHeight w:val="836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բ.հյուրանոցների և հյուրանոցայինտնտեսությանծառայություններ ,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ինչպեսնաևայլգործունեությունիրականացնողհասարակական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շինություններիմասով ` 1 քմ-ի համարամսական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20</w:t>
            </w:r>
          </w:p>
        </w:tc>
      </w:tr>
      <w:tr w:rsidR="004D6893" w:rsidRPr="006956BA" w:rsidTr="006F2AE2">
        <w:trPr>
          <w:trHeight w:val="465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գ.արտադրական , արդյունաբերական և գրասենյակայիննշանակությանշինություններիմասով ` 1 քմ-ի մակերեսիհամար ` ամսական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</w:p>
        </w:tc>
      </w:tr>
      <w:tr w:rsidR="004D6893" w:rsidRPr="006956BA" w:rsidTr="006F2AE2">
        <w:trPr>
          <w:trHeight w:val="772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դ.կրթական , մշակութային , առողջապահական , սպորտային , 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գիտահետազոտական և նմանատիպայլհասարակական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նշանակությանշինություններիմասով ` 1 քմ -ի մակերեսիհամար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</w:tr>
      <w:tr w:rsidR="004D6893" w:rsidRPr="006956BA" w:rsidTr="006F2AE2">
        <w:trPr>
          <w:trHeight w:val="995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ե.շինություններում , որտեղիրականացվում է մեկիցավելի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առանձնացվածտնտեսականգործունեություն, աղբահանությանվճարնամբողջությամբհաշվարկվում է տնտեսականգործունեությանհամարսույնորոշմամբսահմանվածառավելբարձրդրույքաչափով :</w:t>
            </w:r>
          </w:p>
        </w:tc>
      </w:tr>
      <w:tr w:rsidR="004D6893" w:rsidRPr="006956BA" w:rsidTr="006F2AE2">
        <w:trPr>
          <w:trHeight w:val="696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9)Համայնքիսեփականությունհանդիսացողպատմության և  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մշակույթիանշարժհուշարձանների , համայնքայինենթակայության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թանգարաններիմուտքիհամարվճար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</w:t>
            </w:r>
          </w:p>
        </w:tc>
      </w:tr>
      <w:tr w:rsidR="004D6893" w:rsidRPr="006956BA" w:rsidTr="006F2AE2">
        <w:trPr>
          <w:trHeight w:val="879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10.Համայնքային ենթակայությանմանկապարտեզիծառայությունից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օգտվողներիհամար ` համայնքիկողմիցկամհամայնքիպատվերով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մատուցվածծառայություններիդիմացփոխհատուցմանգումարի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չափովամսական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6000</w:t>
            </w:r>
          </w:p>
        </w:tc>
      </w:tr>
      <w:tr w:rsidR="004D6893" w:rsidRPr="006956BA" w:rsidTr="006F2AE2">
        <w:trPr>
          <w:trHeight w:val="953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11) Համայնքայինենթակայությանարտադպրոցականհաստատություններիկողմիցմատուցվողծառայություններիդիմացփոխհատուցմանգումարիչափովսահմանելտեղականվճար `</w:t>
            </w:r>
          </w:p>
        </w:tc>
      </w:tr>
      <w:tr w:rsidR="004D6893" w:rsidRPr="006956BA" w:rsidTr="006F2AE2">
        <w:trPr>
          <w:trHeight w:val="302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ա.երաժշտականդպրոցումսովորելուհամարամսական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4000</w:t>
            </w:r>
          </w:p>
        </w:tc>
      </w:tr>
      <w:tr w:rsidR="004D6893" w:rsidRPr="006956BA" w:rsidTr="006F2AE2">
        <w:trPr>
          <w:trHeight w:val="458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բ.գեղարվեստիդպրոցումսովորելուհամարամսական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3000</w:t>
            </w:r>
          </w:p>
        </w:tc>
      </w:tr>
      <w:tr w:rsidR="004D6893" w:rsidRPr="006956BA" w:rsidTr="006F2AE2">
        <w:trPr>
          <w:trHeight w:val="287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____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մշակութայինմիջոցառումներիանցկացմաննպատակովդահլիճըտրամադրելուհամար 1 ժամը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</w:t>
            </w:r>
          </w:p>
        </w:tc>
      </w:tr>
      <w:tr w:rsidR="004D6893" w:rsidRPr="006956BA" w:rsidTr="006F2AE2">
        <w:trPr>
          <w:trHeight w:val="362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_____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ժողովներիկամհավաքներինպատակովդահլիճըտրամադրելուհամար  1 ժամը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20000</w:t>
            </w:r>
          </w:p>
        </w:tc>
      </w:tr>
      <w:tr w:rsidR="004D6893" w:rsidRPr="006956BA" w:rsidTr="006F2AE2">
        <w:trPr>
          <w:trHeight w:val="603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_____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պետական , բարեգործական և դրանցհամարժեքմիջոցառումների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համարդահլիճըտրամադրելուհամար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</w:t>
            </w:r>
          </w:p>
        </w:tc>
      </w:tr>
      <w:tr w:rsidR="004D6893" w:rsidRPr="006956BA" w:rsidTr="006F2AE2">
        <w:trPr>
          <w:trHeight w:val="618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12) Համայնքիարխիվիցփաստաթղթերիպատճեններտրամադրելու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 xml:space="preserve">համար՝ մեկփաստաթղթիհամար՝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1000</w:t>
            </w:r>
          </w:p>
        </w:tc>
      </w:tr>
      <w:tr w:rsidR="004D6893" w:rsidRPr="006956BA" w:rsidTr="006F2AE2">
        <w:trPr>
          <w:trHeight w:val="585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13) Անշարժգույքիօբյեկտին (հողամաս, տուն) նորհասցեիտրամադրման, 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 xml:space="preserve">կամ 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վերահասցեավորմանվճար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2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</w:t>
            </w:r>
          </w:p>
        </w:tc>
      </w:tr>
      <w:tr w:rsidR="004D6893" w:rsidRPr="006956BA" w:rsidTr="006F2AE2">
        <w:trPr>
          <w:trHeight w:val="302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14)Համայնքըսպասարկողանասնաբույժիծառայություններիդիմացփոխհատուցմանգումարիչափովտեղականվճար`</w:t>
            </w:r>
          </w:p>
        </w:tc>
      </w:tr>
      <w:tr w:rsidR="004D6893" w:rsidRPr="006956BA" w:rsidTr="006F2AE2">
        <w:trPr>
          <w:trHeight w:val="573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ա)կենդանիներիհիվանդություններիբուժմանկանխարգելման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հարցերովխորհրդատվություն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</w:t>
            </w:r>
          </w:p>
        </w:tc>
      </w:tr>
      <w:tr w:rsidR="004D6893" w:rsidRPr="006956BA" w:rsidTr="006F2AE2">
        <w:trPr>
          <w:trHeight w:val="283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բ) Ծննդօգնություն</w:t>
            </w:r>
          </w:p>
        </w:tc>
      </w:tr>
      <w:tr w:rsidR="004D6893" w:rsidRPr="006956BA" w:rsidTr="006F2AE2">
        <w:trPr>
          <w:trHeight w:val="453"/>
        </w:trPr>
        <w:tc>
          <w:tcPr>
            <w:tcW w:w="9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 Թեթևմիջամտություն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1000</w:t>
            </w:r>
          </w:p>
        </w:tc>
      </w:tr>
      <w:tr w:rsidR="004D6893" w:rsidRPr="006956BA" w:rsidTr="006F2AE2">
        <w:trPr>
          <w:trHeight w:val="378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 ծանրմիջամտություն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</w:t>
            </w:r>
          </w:p>
        </w:tc>
      </w:tr>
      <w:tr w:rsidR="004D6893" w:rsidRPr="006956BA" w:rsidTr="006F2AE2">
        <w:trPr>
          <w:trHeight w:val="1282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գ) վարակիչհիվանդություններինկատմամբկենդանիներիիմունականխարգելիչպատվաստումներ և արյունառումկամայլնմուշառում ՝ կախվածկենդանուտեսակից / բացառությամբ&lt;&lt;գյուղատնտեսականկենդանիներիպատվաստում&gt;&gt;պետականծրագրումընդգրկվածհակահամաճարակայինմիջոցառումների /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93" w:rsidRPr="006956BA" w:rsidRDefault="004D6893" w:rsidP="006F2AE2">
            <w:pPr>
              <w:spacing w:after="24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մանրկենդանի 100խոշորկենդանի  200</w:t>
            </w:r>
          </w:p>
        </w:tc>
      </w:tr>
      <w:tr w:rsidR="004D6893" w:rsidRPr="006956BA" w:rsidTr="006F2AE2">
        <w:trPr>
          <w:trHeight w:val="276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դ)կենդանիներիարտաքին և ներքինմակաբույծներիդեմպայքար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</w:t>
            </w:r>
          </w:p>
        </w:tc>
      </w:tr>
      <w:tr w:rsidR="004D6893" w:rsidRPr="006956BA" w:rsidTr="006F2AE2">
        <w:trPr>
          <w:trHeight w:val="302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ե)ախտահանություն  1քմ-ը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200</w:t>
            </w:r>
          </w:p>
        </w:tc>
      </w:tr>
      <w:tr w:rsidR="004D6893" w:rsidRPr="006956BA" w:rsidTr="006F2AE2">
        <w:trPr>
          <w:trHeight w:val="302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զ)միջատազերծում /դիզինսեկցիա/ 1քմ-ը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200</w:t>
            </w:r>
          </w:p>
        </w:tc>
      </w:tr>
      <w:tr w:rsidR="004D6893" w:rsidRPr="006956BA" w:rsidTr="006F2AE2">
        <w:trPr>
          <w:trHeight w:val="302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bCs/>
                <w:color w:val="000000"/>
                <w:lang w:eastAsia="ru-RU"/>
              </w:rPr>
              <w:t>է</w:t>
            </w:r>
            <w:r w:rsidRPr="006956BA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)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կ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րծողներիոչնչացում /դեռատիզացիա/ 1քմ-ը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200</w:t>
            </w:r>
          </w:p>
        </w:tc>
      </w:tr>
      <w:tr w:rsidR="004D6893" w:rsidRPr="006956BA" w:rsidTr="006F2AE2">
        <w:trPr>
          <w:trHeight w:val="377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ը/արհեստականսերմնավորում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</w:t>
            </w:r>
          </w:p>
        </w:tc>
      </w:tr>
      <w:tr w:rsidR="004D6893" w:rsidRPr="006956BA" w:rsidTr="006F2AE2">
        <w:trPr>
          <w:trHeight w:val="362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bCs/>
                <w:color w:val="000000"/>
                <w:lang w:val="en-US" w:eastAsia="ru-RU"/>
              </w:rPr>
              <w:t>թ</w:t>
            </w:r>
            <w:r w:rsidRPr="006956BA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)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հ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ղիությանորոշում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2000</w:t>
            </w:r>
          </w:p>
        </w:tc>
      </w:tr>
      <w:tr w:rsidR="004D6893" w:rsidRPr="006956BA" w:rsidTr="006F2AE2">
        <w:trPr>
          <w:trHeight w:val="631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ժ)կենդանուհերձում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Մանրկենդանի1000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խոշորկենդանի 3000</w:t>
            </w:r>
          </w:p>
        </w:tc>
      </w:tr>
      <w:tr w:rsidR="004D6893" w:rsidRPr="006956BA" w:rsidTr="006F2AE2">
        <w:trPr>
          <w:trHeight w:val="521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ի)Կենդանուբուժում ՝ կախվածհիվանդությանտեսակից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Յուրաքանչյուր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այցելությունը 1500</w:t>
            </w:r>
          </w:p>
        </w:tc>
      </w:tr>
      <w:tr w:rsidR="004D6893" w:rsidRPr="006956BA" w:rsidTr="006F2AE2">
        <w:trPr>
          <w:trHeight w:val="561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լ)Կենդանիներինախասպանդայինզննում ՝ կախվածկենդանուտեսակից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մանրկենդանի 1000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խոշորկենդանի 2000</w:t>
            </w:r>
          </w:p>
        </w:tc>
      </w:tr>
      <w:tr w:rsidR="004D6893" w:rsidRPr="006956BA" w:rsidTr="006F2AE2">
        <w:trPr>
          <w:trHeight w:val="569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խ)Կենդանիներիհետսպանդայինզննում /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մանրկենդանի 1000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խոշորկենդանի 2000</w:t>
            </w:r>
          </w:p>
        </w:tc>
      </w:tr>
      <w:tr w:rsidR="004D6893" w:rsidRPr="006956BA" w:rsidTr="006F2AE2">
        <w:trPr>
          <w:trHeight w:val="256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15)Արոտօգտագործմանտեղականվճարմեկպայմանականգլխիհաշվովամսական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200</w:t>
            </w:r>
          </w:p>
        </w:tc>
      </w:tr>
    </w:tbl>
    <w:p w:rsidR="004D6893" w:rsidRPr="006956BA" w:rsidRDefault="004D6893" w:rsidP="004D6893">
      <w:pPr>
        <w:spacing w:after="0"/>
        <w:rPr>
          <w:rFonts w:ascii="GHEA Grapalat" w:hAnsi="GHEA Grapalat"/>
          <w:b/>
          <w:sz w:val="24"/>
          <w:szCs w:val="24"/>
          <w:lang w:val="en-US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6956BA">
        <w:rPr>
          <w:rFonts w:ascii="GHEA Grapalat" w:hAnsi="GHEA Grapalat"/>
          <w:sz w:val="24"/>
          <w:szCs w:val="24"/>
          <w:lang w:val="hy-AM"/>
        </w:rPr>
        <w:t>ՇԱՄԻՐԱՄ  ՀԱՄԱՅՆՔԻ ՂԵԿԱՎԱՐ՝</w:t>
      </w:r>
      <w:r w:rsidR="0082299C"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5pt;height:95.85pt">
            <v:imagedata r:id="rId5" o:title=""/>
            <o:lock v:ext="edit" ungrouping="t" rotation="t" cropping="t" verticies="t" text="t" grouping="t"/>
            <o:signatureline v:ext="edit" id="{BF55E81E-C48D-4430-9368-604B3C394D5F}" provid="{00000000-0000-0000-0000-000000000000}" issignatureline="t"/>
          </v:shape>
        </w:pict>
      </w:r>
      <w:r w:rsidRPr="006956BA">
        <w:rPr>
          <w:rFonts w:ascii="GHEA Grapalat" w:hAnsi="GHEA Grapalat"/>
          <w:sz w:val="24"/>
          <w:szCs w:val="24"/>
          <w:lang w:val="hy-AM"/>
        </w:rPr>
        <w:t xml:space="preserve">  ՄՐԱԶ ԲՐՈՅԱՆ</w:t>
      </w:r>
    </w:p>
    <w:p w:rsidR="004D6893" w:rsidRPr="006956BA" w:rsidRDefault="004D6893" w:rsidP="004D6893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4D6893" w:rsidRPr="006956BA" w:rsidRDefault="004D6893" w:rsidP="004D6893">
      <w:pPr>
        <w:rPr>
          <w:rFonts w:ascii="GHEA Grapalat" w:hAnsi="GHEA Grapalat"/>
          <w:lang w:val="hy-AM"/>
        </w:rPr>
      </w:pPr>
    </w:p>
    <w:p w:rsidR="00502600" w:rsidRPr="006956BA" w:rsidRDefault="00502600">
      <w:pPr>
        <w:rPr>
          <w:rFonts w:ascii="GHEA Grapalat" w:hAnsi="GHEA Grapalat"/>
          <w:sz w:val="24"/>
          <w:szCs w:val="24"/>
          <w:lang w:val="hy-AM"/>
        </w:rPr>
      </w:pPr>
    </w:p>
    <w:sectPr w:rsidR="00502600" w:rsidRPr="006956BA" w:rsidSect="006956BA">
      <w:pgSz w:w="11906" w:h="16838"/>
      <w:pgMar w:top="720" w:right="850" w:bottom="18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699"/>
    <w:rsid w:val="001C1D9D"/>
    <w:rsid w:val="004D6893"/>
    <w:rsid w:val="00502600"/>
    <w:rsid w:val="005853A0"/>
    <w:rsid w:val="00665172"/>
    <w:rsid w:val="006956BA"/>
    <w:rsid w:val="0082299C"/>
    <w:rsid w:val="008C4299"/>
    <w:rsid w:val="009E6699"/>
    <w:rsid w:val="00C5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20"/>
        <o:r id="V:Rule2" type="connector" idref="#Прямая со стрелкой 19"/>
        <o:r id="V:Rule3" type="connector" idref="#Прямая со стрелкой 18"/>
        <o:r id="V:Rule4" type="connector" idref="#Прямая со стрелкой 1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2319</Words>
  <Characters>13224</Characters>
  <Application>Microsoft Office Word</Application>
  <DocSecurity>0</DocSecurity>
  <Lines>110</Lines>
  <Paragraphs>31</Paragraphs>
  <ScaleCrop>false</ScaleCrop>
  <Company/>
  <LinksUpToDate>false</LinksUpToDate>
  <CharactersWithSpaces>15512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2024-01-12T07:36:00Z</dcterms:created>
  <dcterms:modified xsi:type="dcterms:W3CDTF">2024-12-11T05:19:00Z</dcterms:modified>
</cp:coreProperties>
</file>